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86F1" w14:textId="10E96BC6" w:rsidR="0077731F" w:rsidRDefault="007647E0"/>
    <w:p w14:paraId="65D85688" w14:textId="377C83D0" w:rsidR="007647E0" w:rsidRDefault="007647E0"/>
    <w:p w14:paraId="3ED98553" w14:textId="39DC94EC" w:rsidR="007647E0" w:rsidRDefault="007647E0"/>
    <w:p w14:paraId="5ED573BF" w14:textId="77777777" w:rsidR="007647E0" w:rsidRDefault="007647E0" w:rsidP="007647E0">
      <w:pPr>
        <w:ind w:left="2880" w:firstLine="720"/>
      </w:pPr>
    </w:p>
    <w:p w14:paraId="31192C44" w14:textId="4D2D52FC" w:rsidR="007647E0" w:rsidRDefault="007647E0" w:rsidP="007647E0">
      <w:pPr>
        <w:ind w:left="2880" w:firstLine="720"/>
      </w:pPr>
      <w:r>
        <w:t xml:space="preserve">Confidentiality Agreement </w:t>
      </w:r>
    </w:p>
    <w:p w14:paraId="6EA99B43" w14:textId="7BB65618" w:rsidR="007647E0" w:rsidRDefault="007647E0" w:rsidP="007647E0">
      <w:pPr>
        <w:ind w:left="2880" w:firstLine="720"/>
      </w:pPr>
    </w:p>
    <w:p w14:paraId="1D11C132" w14:textId="77777777" w:rsidR="007647E0" w:rsidRDefault="007647E0" w:rsidP="007647E0">
      <w:pPr>
        <w:ind w:left="2880" w:firstLine="720"/>
      </w:pPr>
    </w:p>
    <w:p w14:paraId="2DC3ED38" w14:textId="3DC65D4C" w:rsidR="007647E0" w:rsidRDefault="007647E0" w:rsidP="007647E0">
      <w:r>
        <w:t xml:space="preserve">I hereby agree and understand that I am accountable in protection of the privacy and confidentiality of any client information that I may directly or inadvertently see or hear about the Prince William Area Agency on Aging’s clients and/or clients’ caregivers. I understand the need for Agency on Aging staff to keep information confidential and will not ask about or seek information from Agency on Aging staff about their clients.  </w:t>
      </w:r>
    </w:p>
    <w:p w14:paraId="7DF6108F" w14:textId="77777777" w:rsidR="007647E0" w:rsidRDefault="007647E0" w:rsidP="007647E0"/>
    <w:p w14:paraId="7D4F7FF7" w14:textId="14B15B7C" w:rsidR="007647E0" w:rsidRDefault="007647E0" w:rsidP="007647E0">
      <w:r>
        <w:t xml:space="preserve">I agree that I will not disclose to any other person, or allow any other person access to, any information that is proprietary or confidential and/or pertains to clients, clients’ caregivers, employees, students, volunteers, and the public. Disclosure of information includes, but it not limited to, verbal discussion, FAX transmissions, electronic mail messages, voice mail communication, written documentation, “loaning” computer access codes, and/or other transmissions or sharing of data.  </w:t>
      </w:r>
    </w:p>
    <w:p w14:paraId="730F5F16" w14:textId="77777777" w:rsidR="007647E0" w:rsidRDefault="007647E0" w:rsidP="007647E0"/>
    <w:p w14:paraId="6DED0FC7" w14:textId="02DF0033" w:rsidR="007647E0" w:rsidRDefault="007647E0" w:rsidP="007647E0">
      <w:r>
        <w:t xml:space="preserve">If I observe any incidents where client information is shared with me or other </w:t>
      </w:r>
      <w:r>
        <w:t>non-Agency</w:t>
      </w:r>
      <w:r>
        <w:t xml:space="preserve"> on Aging staff, I acknowledge that I am responsible for reporting them to the Agency on Aging management and will do so.  </w:t>
      </w:r>
    </w:p>
    <w:p w14:paraId="6D3FFA1D" w14:textId="77777777" w:rsidR="007647E0" w:rsidRDefault="007647E0" w:rsidP="007647E0"/>
    <w:p w14:paraId="5E49FE6B" w14:textId="5A52F324" w:rsidR="007647E0" w:rsidRDefault="007647E0" w:rsidP="007647E0">
      <w:r>
        <w:t xml:space="preserve">I understand </w:t>
      </w:r>
      <w:r>
        <w:t>that</w:t>
      </w:r>
      <w:r>
        <w:t xml:space="preserve"> Agency on Aging, Prince William County and its employees, students, volunteers, clients, and the public, staff or others may suffer irreparable harm by disclosure of proprietary or confidential information and that the Agency on Aging and Prince William County may seek legal remedies available to it should such disclosure occur.  </w:t>
      </w:r>
    </w:p>
    <w:p w14:paraId="5B857D42" w14:textId="77777777" w:rsidR="007647E0" w:rsidRDefault="007647E0" w:rsidP="007647E0"/>
    <w:p w14:paraId="6CC75222" w14:textId="4A6B2591" w:rsidR="007647E0" w:rsidRDefault="007647E0"/>
    <w:p w14:paraId="0B8D0F69" w14:textId="3D94D98E" w:rsidR="007647E0" w:rsidRDefault="007647E0"/>
    <w:p w14:paraId="126AEF16" w14:textId="31E966CE" w:rsidR="007647E0" w:rsidRDefault="007647E0">
      <w:r>
        <w:t xml:space="preserve">____________________________                                             ____________________________         </w:t>
      </w:r>
    </w:p>
    <w:p w14:paraId="6219C27A" w14:textId="0AE6DDF0" w:rsidR="007647E0" w:rsidRDefault="007647E0" w:rsidP="007647E0">
      <w:pPr>
        <w:tabs>
          <w:tab w:val="left" w:pos="5900"/>
        </w:tabs>
      </w:pPr>
      <w:r>
        <w:t>Print Name</w:t>
      </w:r>
      <w:r>
        <w:tab/>
        <w:t>Witness</w:t>
      </w:r>
    </w:p>
    <w:p w14:paraId="7E1132DE" w14:textId="77777777" w:rsidR="000B3F17" w:rsidRDefault="000B3F17"/>
    <w:p w14:paraId="5AF9F4F8" w14:textId="77777777" w:rsidR="005D22A9" w:rsidRDefault="005D22A9" w:rsidP="005D22A9"/>
    <w:p w14:paraId="3545277A" w14:textId="77777777" w:rsidR="00534E40" w:rsidRDefault="00534E40" w:rsidP="00534E40"/>
    <w:p w14:paraId="4237A948" w14:textId="77777777" w:rsidR="005D22A9" w:rsidRDefault="005D22A9" w:rsidP="005D22A9"/>
    <w:p w14:paraId="1529FB59" w14:textId="7A10FAE8" w:rsidR="00106B8E" w:rsidRDefault="007647E0" w:rsidP="007647E0">
      <w:pPr>
        <w:tabs>
          <w:tab w:val="left" w:pos="5800"/>
        </w:tabs>
        <w:ind w:left="-270"/>
        <w:rPr>
          <w:rFonts w:ascii="Open Sans" w:hAnsi="Open Sans"/>
          <w:sz w:val="20"/>
          <w:szCs w:val="20"/>
        </w:rPr>
      </w:pPr>
      <w:r>
        <w:rPr>
          <w:rFonts w:ascii="Open Sans" w:hAnsi="Open Sans"/>
          <w:sz w:val="20"/>
          <w:szCs w:val="20"/>
        </w:rPr>
        <w:t xml:space="preserve">      _______________________________________</w:t>
      </w:r>
      <w:r>
        <w:rPr>
          <w:rFonts w:ascii="Open Sans" w:hAnsi="Open Sans"/>
          <w:sz w:val="20"/>
          <w:szCs w:val="20"/>
        </w:rPr>
        <w:tab/>
        <w:t>__________________________________________</w:t>
      </w:r>
    </w:p>
    <w:p w14:paraId="78768F83" w14:textId="0F03B358" w:rsidR="007647E0" w:rsidRPr="007647E0" w:rsidRDefault="007647E0" w:rsidP="007647E0">
      <w:pPr>
        <w:tabs>
          <w:tab w:val="left" w:pos="5800"/>
        </w:tabs>
        <w:rPr>
          <w:rFonts w:ascii="Open Sans" w:hAnsi="Open Sans"/>
          <w:sz w:val="20"/>
          <w:szCs w:val="20"/>
        </w:rPr>
      </w:pPr>
      <w:r>
        <w:rPr>
          <w:rFonts w:ascii="Open Sans" w:hAnsi="Open Sans"/>
          <w:sz w:val="20"/>
          <w:szCs w:val="20"/>
        </w:rPr>
        <w:t>Signature                                     Date</w:t>
      </w:r>
      <w:r>
        <w:rPr>
          <w:rFonts w:ascii="Open Sans" w:hAnsi="Open Sans"/>
          <w:sz w:val="20"/>
          <w:szCs w:val="20"/>
        </w:rPr>
        <w:tab/>
        <w:t>Signature                                          Date</w:t>
      </w:r>
    </w:p>
    <w:sectPr w:rsidR="007647E0" w:rsidRPr="007647E0" w:rsidSect="00965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170" w:header="621" w:footer="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D630" w14:textId="77777777" w:rsidR="000759A5" w:rsidRDefault="000759A5" w:rsidP="00B32E02">
      <w:r>
        <w:separator/>
      </w:r>
    </w:p>
  </w:endnote>
  <w:endnote w:type="continuationSeparator" w:id="0">
    <w:p w14:paraId="35905F91" w14:textId="77777777" w:rsidR="000759A5" w:rsidRDefault="000759A5" w:rsidP="00B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inionPro-Regular">
    <w:altName w:val="Calibri"/>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2D28" w14:textId="77777777" w:rsidR="003F2AB3" w:rsidRDefault="003F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277" w14:textId="08DA2DDF" w:rsidR="00B32E02" w:rsidRDefault="00B32E02" w:rsidP="00B32E02">
    <w:pPr>
      <w:pStyle w:val="Footer"/>
    </w:pPr>
  </w:p>
  <w:p w14:paraId="2901ABC6" w14:textId="77777777" w:rsidR="00B32E02" w:rsidRDefault="00B3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A1C0" w14:textId="0EB215CB" w:rsidR="00345D13" w:rsidRDefault="00345D13" w:rsidP="00345D13">
    <w:pPr>
      <w:pStyle w:val="BasicParagraph"/>
      <w:jc w:val="center"/>
      <w:rPr>
        <w:rFonts w:ascii="Open Sans" w:hAnsi="Open Sans" w:cs="Open Sans"/>
        <w:color w:val="005CB4"/>
        <w:sz w:val="16"/>
        <w:szCs w:val="16"/>
      </w:rPr>
    </w:pPr>
    <w:r>
      <w:rPr>
        <w:rFonts w:ascii="Open Sans" w:hAnsi="Open Sans" w:cs="Open Sans"/>
        <w:noProof/>
        <w:color w:val="005CB4"/>
        <w:sz w:val="16"/>
        <w:szCs w:val="16"/>
      </w:rPr>
      <mc:AlternateContent>
        <mc:Choice Requires="wps">
          <w:drawing>
            <wp:anchor distT="0" distB="0" distL="114300" distR="114300" simplePos="0" relativeHeight="251670528" behindDoc="0" locked="0" layoutInCell="1" allowOverlap="1" wp14:anchorId="46F0B6C1" wp14:editId="2791F652">
              <wp:simplePos x="0" y="0"/>
              <wp:positionH relativeFrom="column">
                <wp:posOffset>-57149</wp:posOffset>
              </wp:positionH>
              <wp:positionV relativeFrom="paragraph">
                <wp:posOffset>-127212</wp:posOffset>
              </wp:positionV>
              <wp:extent cx="6502188" cy="25189"/>
              <wp:effectExtent l="0" t="0" r="13335" b="13335"/>
              <wp:wrapNone/>
              <wp:docPr id="8" name="Straight Connector 8"/>
              <wp:cNvGraphicFramePr/>
              <a:graphic xmlns:a="http://schemas.openxmlformats.org/drawingml/2006/main">
                <a:graphicData uri="http://schemas.microsoft.com/office/word/2010/wordprocessingShape">
                  <wps:wsp>
                    <wps:cNvCnPr/>
                    <wps:spPr>
                      <a:xfrm>
                        <a:off x="0" y="0"/>
                        <a:ext cx="6502188" cy="25189"/>
                      </a:xfrm>
                      <a:prstGeom prst="line">
                        <a:avLst/>
                      </a:prstGeom>
                      <a:ln>
                        <a:solidFill>
                          <a:srgbClr val="0048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905F2"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pt" to="5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" strokecolor="#0048aa" strokeweight=".5pt">
              <v:stroke joinstyle="miter"/>
            </v:line>
          </w:pict>
        </mc:Fallback>
      </mc:AlternateContent>
    </w:r>
    <w:r w:rsidR="001B2023">
      <w:rPr>
        <w:rFonts w:ascii="Open Sans" w:hAnsi="Open Sans" w:cs="Open Sans"/>
        <w:color w:val="005CB4"/>
        <w:sz w:val="16"/>
        <w:szCs w:val="16"/>
      </w:rPr>
      <w:t>5</w:t>
    </w:r>
    <w:r>
      <w:rPr>
        <w:rFonts w:ascii="Open Sans" w:hAnsi="Open Sans" w:cs="Open Sans"/>
        <w:color w:val="005CB4"/>
        <w:sz w:val="16"/>
        <w:szCs w:val="16"/>
      </w:rPr>
      <w:t xml:space="preserve"> County Complex Court,</w:t>
    </w:r>
    <w:r w:rsidR="001B2023">
      <w:rPr>
        <w:rFonts w:ascii="Open Sans" w:hAnsi="Open Sans" w:cs="Open Sans"/>
        <w:color w:val="005CB4"/>
        <w:sz w:val="16"/>
        <w:szCs w:val="16"/>
      </w:rPr>
      <w:t xml:space="preserve"> Suite 240 • Woodbridge</w:t>
    </w:r>
    <w:r>
      <w:rPr>
        <w:rFonts w:ascii="Open Sans" w:hAnsi="Open Sans" w:cs="Open Sans"/>
        <w:color w:val="005CB4"/>
        <w:sz w:val="16"/>
        <w:szCs w:val="16"/>
      </w:rPr>
      <w:t>, Virginia 22192 • 703-792-6</w:t>
    </w:r>
    <w:r w:rsidR="00EB6C19">
      <w:rPr>
        <w:rFonts w:ascii="Open Sans" w:hAnsi="Open Sans" w:cs="Open Sans"/>
        <w:color w:val="005CB4"/>
        <w:sz w:val="16"/>
        <w:szCs w:val="16"/>
      </w:rPr>
      <w:t>374</w:t>
    </w:r>
    <w:r>
      <w:rPr>
        <w:rFonts w:ascii="Open Sans" w:hAnsi="Open Sans" w:cs="Open Sans"/>
        <w:color w:val="005CB4"/>
        <w:sz w:val="16"/>
        <w:szCs w:val="16"/>
      </w:rPr>
      <w:t xml:space="preserve"> </w:t>
    </w:r>
    <w:r w:rsidR="003F2AB3">
      <w:rPr>
        <w:rFonts w:ascii="Open Sans" w:hAnsi="Open Sans" w:cs="Open Sans"/>
        <w:color w:val="005CB4"/>
        <w:sz w:val="16"/>
        <w:szCs w:val="16"/>
      </w:rPr>
      <w:br/>
    </w:r>
    <w:r w:rsidR="003F2AB3" w:rsidRPr="003F2AB3">
      <w:rPr>
        <w:rFonts w:ascii="Open Sans" w:hAnsi="Open Sans" w:cs="Open Sans"/>
        <w:color w:val="005CB4"/>
        <w:sz w:val="16"/>
        <w:szCs w:val="16"/>
      </w:rPr>
      <w:t>www.pwcva.gov/department/area-agency-aging</w:t>
    </w:r>
  </w:p>
  <w:p w14:paraId="53D36A56" w14:textId="2BDFE840" w:rsidR="00106B8E" w:rsidRDefault="0010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87BF" w14:textId="77777777" w:rsidR="000759A5" w:rsidRDefault="000759A5" w:rsidP="00B32E02">
      <w:r>
        <w:separator/>
      </w:r>
    </w:p>
  </w:footnote>
  <w:footnote w:type="continuationSeparator" w:id="0">
    <w:p w14:paraId="67F0FD77" w14:textId="77777777" w:rsidR="000759A5" w:rsidRDefault="000759A5" w:rsidP="00B3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385C" w14:textId="77777777" w:rsidR="003F2AB3" w:rsidRDefault="003F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3F5F" w14:textId="0D8368AB" w:rsidR="00B32E02" w:rsidRDefault="00B32E02">
    <w:pPr>
      <w:pStyle w:val="Header"/>
    </w:pPr>
    <w:r>
      <w:rPr>
        <w:noProof/>
      </w:rPr>
      <mc:AlternateContent>
        <mc:Choice Requires="wps">
          <w:drawing>
            <wp:anchor distT="0" distB="0" distL="114300" distR="114300" simplePos="0" relativeHeight="251661312" behindDoc="1" locked="0" layoutInCell="0" allowOverlap="1" wp14:anchorId="71F3C473" wp14:editId="612864D0">
              <wp:simplePos x="0" y="0"/>
              <wp:positionH relativeFrom="page">
                <wp:posOffset>9780270</wp:posOffset>
              </wp:positionH>
              <wp:positionV relativeFrom="page">
                <wp:posOffset>650240</wp:posOffset>
              </wp:positionV>
              <wp:extent cx="1884045" cy="690880"/>
              <wp:effectExtent l="0" t="0" r="0" b="0"/>
              <wp:wrapNone/>
              <wp:docPr id="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1" w:history="1">
                            <w:r>
                              <w:rPr>
                                <w:color w:val="2D6CB5"/>
                              </w:rPr>
                              <w:t>email@pwcgov.org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C473" id="_x0000_t202" coordsize="21600,21600" o:spt="202" path="m,l,21600r21600,l21600,xe">
              <v:stroke joinstyle="miter"/>
              <v:path gradientshapeok="t" o:connecttype="rect"/>
            </v:shapetype>
            <v:shape id="Text Box 308" o:spid="_x0000_s1026" type="#_x0000_t202" style="position:absolute;margin-left:770.1pt;margin-top:51.2pt;width:148.35pt;height:5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" o:allowincell="f" filled="f" stroked="f">
              <v:textbox inset="0,0,0,0">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2" w:history="1">
                      <w:r>
                        <w:rPr>
                          <w:color w:val="2D6CB5"/>
                        </w:rPr>
                        <w:t>email@pwcgov.org</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2942" w14:textId="744B5CD4" w:rsidR="00106B8E" w:rsidRDefault="00E17DA6" w:rsidP="00E17DA6">
    <w:pPr>
      <w:pStyle w:val="Header"/>
    </w:pPr>
    <w:r>
      <w:rPr>
        <w:noProof/>
      </w:rPr>
      <w:drawing>
        <wp:inline distT="0" distB="0" distL="0" distR="0" wp14:anchorId="0A352C0D" wp14:editId="36C1BF21">
          <wp:extent cx="2209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WAreaAgencyAging.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19100"/>
                  </a:xfrm>
                  <a:prstGeom prst="rect">
                    <a:avLst/>
                  </a:prstGeom>
                </pic:spPr>
              </pic:pic>
            </a:graphicData>
          </a:graphic>
        </wp:inline>
      </w:drawing>
    </w:r>
    <w:r w:rsidR="005B405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02"/>
    <w:rsid w:val="00002073"/>
    <w:rsid w:val="000759A5"/>
    <w:rsid w:val="000947D8"/>
    <w:rsid w:val="000B3F17"/>
    <w:rsid w:val="00106B8E"/>
    <w:rsid w:val="001B2023"/>
    <w:rsid w:val="001B7E55"/>
    <w:rsid w:val="001D5A9B"/>
    <w:rsid w:val="002C7BC7"/>
    <w:rsid w:val="00313FA1"/>
    <w:rsid w:val="00341687"/>
    <w:rsid w:val="00345D13"/>
    <w:rsid w:val="00347972"/>
    <w:rsid w:val="003F2AB3"/>
    <w:rsid w:val="00431FB7"/>
    <w:rsid w:val="004671E2"/>
    <w:rsid w:val="00534E40"/>
    <w:rsid w:val="00562466"/>
    <w:rsid w:val="005B4056"/>
    <w:rsid w:val="005D22A9"/>
    <w:rsid w:val="005F486D"/>
    <w:rsid w:val="0062051B"/>
    <w:rsid w:val="006A34FA"/>
    <w:rsid w:val="007647E0"/>
    <w:rsid w:val="0081211B"/>
    <w:rsid w:val="00855E14"/>
    <w:rsid w:val="00963639"/>
    <w:rsid w:val="00965144"/>
    <w:rsid w:val="0099260A"/>
    <w:rsid w:val="00A851DD"/>
    <w:rsid w:val="00B32E02"/>
    <w:rsid w:val="00BC587C"/>
    <w:rsid w:val="00C12B39"/>
    <w:rsid w:val="00D7563E"/>
    <w:rsid w:val="00DC7CDA"/>
    <w:rsid w:val="00E17DA6"/>
    <w:rsid w:val="00EB6C19"/>
    <w:rsid w:val="00F91D5B"/>
    <w:rsid w:val="00FE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A3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02"/>
    <w:pPr>
      <w:tabs>
        <w:tab w:val="center" w:pos="4680"/>
        <w:tab w:val="right" w:pos="9360"/>
      </w:tabs>
    </w:pPr>
  </w:style>
  <w:style w:type="character" w:customStyle="1" w:styleId="HeaderChar">
    <w:name w:val="Header Char"/>
    <w:basedOn w:val="DefaultParagraphFont"/>
    <w:link w:val="Header"/>
    <w:uiPriority w:val="99"/>
    <w:rsid w:val="00B32E02"/>
  </w:style>
  <w:style w:type="paragraph" w:styleId="Footer">
    <w:name w:val="footer"/>
    <w:basedOn w:val="Normal"/>
    <w:link w:val="FooterChar"/>
    <w:uiPriority w:val="99"/>
    <w:unhideWhenUsed/>
    <w:rsid w:val="00B32E02"/>
    <w:pPr>
      <w:tabs>
        <w:tab w:val="center" w:pos="4680"/>
        <w:tab w:val="right" w:pos="9360"/>
      </w:tabs>
    </w:pPr>
  </w:style>
  <w:style w:type="character" w:customStyle="1" w:styleId="FooterChar">
    <w:name w:val="Footer Char"/>
    <w:basedOn w:val="DefaultParagraphFont"/>
    <w:link w:val="Footer"/>
    <w:uiPriority w:val="99"/>
    <w:rsid w:val="00B32E02"/>
  </w:style>
  <w:style w:type="paragraph" w:styleId="BodyText">
    <w:name w:val="Body Text"/>
    <w:basedOn w:val="Normal"/>
    <w:link w:val="BodyTextChar"/>
    <w:uiPriority w:val="1"/>
    <w:qFormat/>
    <w:rsid w:val="00B32E02"/>
    <w:pPr>
      <w:widowControl w:val="0"/>
      <w:autoSpaceDE w:val="0"/>
      <w:autoSpaceDN w:val="0"/>
      <w:adjustRightInd w:val="0"/>
      <w:ind w:left="20"/>
    </w:pPr>
    <w:rPr>
      <w:rFonts w:ascii="Open Sans" w:eastAsia="Times New Roman" w:hAnsi="Open Sans" w:cs="Open Sans"/>
      <w:sz w:val="17"/>
      <w:szCs w:val="17"/>
    </w:rPr>
  </w:style>
  <w:style w:type="character" w:customStyle="1" w:styleId="BodyTextChar">
    <w:name w:val="Body Text Char"/>
    <w:basedOn w:val="DefaultParagraphFont"/>
    <w:link w:val="BodyText"/>
    <w:uiPriority w:val="1"/>
    <w:rsid w:val="00B32E02"/>
    <w:rPr>
      <w:rFonts w:ascii="Open Sans" w:eastAsia="Times New Roman" w:hAnsi="Open Sans" w:cs="Open Sans"/>
      <w:sz w:val="17"/>
      <w:szCs w:val="17"/>
    </w:rPr>
  </w:style>
  <w:style w:type="paragraph" w:customStyle="1" w:styleId="BasicParagraph">
    <w:name w:val="[Basic Paragraph]"/>
    <w:basedOn w:val="Normal"/>
    <w:uiPriority w:val="99"/>
    <w:rsid w:val="00965144"/>
    <w:pPr>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965144"/>
    <w:rPr>
      <w:rFonts w:eastAsiaTheme="minorEastAsia"/>
      <w:sz w:val="22"/>
      <w:szCs w:val="22"/>
      <w:lang w:eastAsia="zh-CN"/>
    </w:rPr>
  </w:style>
  <w:style w:type="table" w:styleId="TableGrid">
    <w:name w:val="Table Grid"/>
    <w:basedOn w:val="TableNormal"/>
    <w:uiPriority w:val="39"/>
    <w:rsid w:val="003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2A9"/>
    <w:pPr>
      <w:autoSpaceDE w:val="0"/>
      <w:autoSpaceDN w:val="0"/>
      <w:adjustRightInd w:val="0"/>
    </w:pPr>
    <w:rPr>
      <w:rFonts w:ascii="Garamond" w:hAnsi="Garamond" w:cs="Garamond"/>
      <w:color w:val="000000"/>
    </w:rPr>
  </w:style>
  <w:style w:type="character" w:styleId="Hyperlink">
    <w:name w:val="Hyperlink"/>
    <w:basedOn w:val="DefaultParagraphFont"/>
    <w:uiPriority w:val="99"/>
    <w:semiHidden/>
    <w:unhideWhenUsed/>
    <w:rsid w:val="005D22A9"/>
    <w:rPr>
      <w:color w:val="0563C1"/>
      <w:u w:val="single"/>
    </w:rPr>
  </w:style>
  <w:style w:type="character" w:styleId="CommentReference">
    <w:name w:val="annotation reference"/>
    <w:basedOn w:val="DefaultParagraphFont"/>
    <w:uiPriority w:val="99"/>
    <w:semiHidden/>
    <w:unhideWhenUsed/>
    <w:rsid w:val="005D22A9"/>
    <w:rPr>
      <w:sz w:val="16"/>
      <w:szCs w:val="16"/>
    </w:rPr>
  </w:style>
  <w:style w:type="paragraph" w:styleId="CommentText">
    <w:name w:val="annotation text"/>
    <w:basedOn w:val="Normal"/>
    <w:link w:val="CommentTextChar"/>
    <w:uiPriority w:val="99"/>
    <w:unhideWhenUsed/>
    <w:rsid w:val="005D22A9"/>
    <w:rPr>
      <w:sz w:val="20"/>
      <w:szCs w:val="20"/>
    </w:rPr>
  </w:style>
  <w:style w:type="character" w:customStyle="1" w:styleId="CommentTextChar">
    <w:name w:val="Comment Text Char"/>
    <w:basedOn w:val="DefaultParagraphFont"/>
    <w:link w:val="CommentText"/>
    <w:uiPriority w:val="99"/>
    <w:rsid w:val="005D22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email@pwcgov.org" TargetMode="External"/><Relationship Id="rId1" Type="http://schemas.openxmlformats.org/officeDocument/2006/relationships/hyperlink" Target="mailto:email@pwcgov.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0D19-BF99-4CB0-B95F-1DCDEACA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Wenrich</dc:creator>
  <cp:keywords/>
  <dc:description/>
  <cp:lastModifiedBy>Solomon, Tracy</cp:lastModifiedBy>
  <cp:revision>2</cp:revision>
  <cp:lastPrinted>2022-09-27T20:30:00Z</cp:lastPrinted>
  <dcterms:created xsi:type="dcterms:W3CDTF">2022-11-10T18:04:00Z</dcterms:created>
  <dcterms:modified xsi:type="dcterms:W3CDTF">2022-11-10T18:04:00Z</dcterms:modified>
</cp:coreProperties>
</file>